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84E7C7" w14:textId="77777777" w:rsidR="00FB7D01" w:rsidRDefault="00FB7D01" w:rsidP="00FB7D01">
      <w:pPr>
        <w:snapToGrid w:val="0"/>
        <w:spacing w:before="120"/>
        <w:rPr>
          <w:lang w:val="en-US" w:eastAsia="zh-CN"/>
        </w:rPr>
      </w:pPr>
      <w:r>
        <w:rPr>
          <w:rFonts w:hint="eastAsia"/>
          <w:b/>
          <w:lang w:val="en-US"/>
        </w:rPr>
        <w:t>Fig. S1</w:t>
      </w:r>
      <w:r>
        <w:rPr>
          <w:rFonts w:hint="eastAsia"/>
          <w:b/>
          <w:lang w:val="en-US" w:eastAsia="zh-CN"/>
        </w:rPr>
        <w:t xml:space="preserve"> </w:t>
      </w:r>
      <w:r>
        <w:rPr>
          <w:b/>
          <w:lang w:val="en-US"/>
        </w:rPr>
        <w:t xml:space="preserve">Screening of transgenic plants using the </w:t>
      </w:r>
      <w:proofErr w:type="spellStart"/>
      <w:r>
        <w:rPr>
          <w:b/>
          <w:lang w:val="en-US"/>
        </w:rPr>
        <w:t>LibertyLink</w:t>
      </w:r>
      <w:proofErr w:type="spellEnd"/>
      <w:r>
        <w:rPr>
          <w:b/>
          <w:lang w:val="en-US"/>
        </w:rPr>
        <w:t xml:space="preserve"> strip</w:t>
      </w:r>
      <w:r>
        <w:rPr>
          <w:rFonts w:hint="eastAsia"/>
          <w:b/>
          <w:lang w:val="en-US"/>
        </w:rPr>
        <w:t xml:space="preserve"> </w:t>
      </w:r>
      <w:r>
        <w:rPr>
          <w:b/>
          <w:lang w:val="en-US"/>
        </w:rPr>
        <w:t>(</w:t>
      </w:r>
      <w:r>
        <w:rPr>
          <w:rFonts w:hint="eastAsia"/>
          <w:b/>
          <w:lang w:val="en-US" w:eastAsia="zh-CN"/>
        </w:rPr>
        <w:t>A</w:t>
      </w:r>
      <w:r>
        <w:rPr>
          <w:b/>
          <w:lang w:val="en-US"/>
        </w:rPr>
        <w:t xml:space="preserve">) </w:t>
      </w:r>
      <w:r>
        <w:rPr>
          <w:rFonts w:hint="eastAsia"/>
          <w:b/>
          <w:lang w:val="en-US"/>
        </w:rPr>
        <w:t xml:space="preserve">and </w:t>
      </w:r>
      <w:r>
        <w:rPr>
          <w:b/>
          <w:lang w:val="en-US"/>
        </w:rPr>
        <w:t>PCR detection</w:t>
      </w:r>
      <w:r>
        <w:rPr>
          <w:rFonts w:hint="eastAsia"/>
          <w:b/>
          <w:lang w:val="en-US" w:eastAsia="zh-CN"/>
        </w:rPr>
        <w:t xml:space="preserve"> (B,</w:t>
      </w:r>
      <w:r>
        <w:rPr>
          <w:b/>
          <w:lang w:val="en-US" w:eastAsia="zh-CN"/>
        </w:rPr>
        <w:t xml:space="preserve"> </w:t>
      </w:r>
      <w:r>
        <w:rPr>
          <w:rFonts w:hint="eastAsia"/>
          <w:b/>
          <w:lang w:val="en-US" w:eastAsia="zh-CN"/>
        </w:rPr>
        <w:t>C,</w:t>
      </w:r>
      <w:r>
        <w:rPr>
          <w:b/>
          <w:lang w:val="en-US" w:eastAsia="zh-CN"/>
        </w:rPr>
        <w:t xml:space="preserve"> and </w:t>
      </w:r>
      <w:r>
        <w:rPr>
          <w:rFonts w:hint="eastAsia"/>
          <w:b/>
          <w:lang w:val="en-US" w:eastAsia="zh-CN"/>
        </w:rPr>
        <w:t xml:space="preserve">D). </w:t>
      </w:r>
      <w:r>
        <w:rPr>
          <w:lang w:val="en-US"/>
        </w:rPr>
        <w:t>M, DNA marker</w:t>
      </w:r>
      <w:r>
        <w:rPr>
          <w:rFonts w:hint="eastAsia"/>
          <w:lang w:val="en-US"/>
        </w:rPr>
        <w:t xml:space="preserve"> (2K)</w:t>
      </w:r>
      <w:r>
        <w:rPr>
          <w:lang w:val="en-US"/>
        </w:rPr>
        <w:t xml:space="preserve">; </w:t>
      </w:r>
      <w:proofErr w:type="spellStart"/>
      <w:r>
        <w:rPr>
          <w:lang w:val="en-US"/>
        </w:rPr>
        <w:t>Ct</w:t>
      </w:r>
      <w:r>
        <w:rPr>
          <w:rFonts w:hint="eastAsia"/>
          <w:lang w:val="en-US" w:eastAsia="zh-CN"/>
        </w:rPr>
        <w:t>l</w:t>
      </w:r>
      <w:proofErr w:type="spellEnd"/>
      <w:r>
        <w:rPr>
          <w:lang w:val="en-US"/>
        </w:rPr>
        <w:t>+,</w:t>
      </w:r>
      <w:r>
        <w:rPr>
          <w:rFonts w:hint="eastAsia"/>
          <w:lang w:val="en-US"/>
        </w:rPr>
        <w:t xml:space="preserve"> </w:t>
      </w:r>
      <w:r>
        <w:rPr>
          <w:lang w:val="en-US"/>
        </w:rPr>
        <w:t>positive control</w:t>
      </w:r>
      <w:r>
        <w:rPr>
          <w:rFonts w:hint="eastAsia"/>
          <w:lang w:val="en-US"/>
        </w:rPr>
        <w:t xml:space="preserve">; </w:t>
      </w:r>
      <w:proofErr w:type="spellStart"/>
      <w:r>
        <w:rPr>
          <w:lang w:val="en-US"/>
        </w:rPr>
        <w:t>N</w:t>
      </w:r>
      <w:r>
        <w:rPr>
          <w:rFonts w:hint="eastAsia"/>
          <w:lang w:val="en-US" w:eastAsia="zh-CN"/>
        </w:rPr>
        <w:t>t</w:t>
      </w:r>
      <w:proofErr w:type="spellEnd"/>
      <w:r>
        <w:rPr>
          <w:lang w:val="en-US"/>
        </w:rPr>
        <w:t xml:space="preserve">, non-transformed </w:t>
      </w:r>
      <w:r>
        <w:rPr>
          <w:rFonts w:hint="eastAsia"/>
          <w:lang w:val="en-US"/>
        </w:rPr>
        <w:t>plants</w:t>
      </w:r>
      <w:r>
        <w:rPr>
          <w:rFonts w:hint="eastAsia"/>
          <w:lang w:val="en-US" w:eastAsia="zh-CN"/>
        </w:rPr>
        <w:t xml:space="preserve"> P03</w:t>
      </w:r>
      <w:r>
        <w:rPr>
          <w:lang w:val="en-US"/>
        </w:rPr>
        <w:t>;</w:t>
      </w:r>
      <w:r>
        <w:rPr>
          <w:rFonts w:hint="eastAsia"/>
          <w:lang w:val="en-US"/>
        </w:rPr>
        <w:t xml:space="preserve"> </w:t>
      </w:r>
      <w:r>
        <w:rPr>
          <w:lang w:val="en-US"/>
        </w:rPr>
        <w:t>1–</w:t>
      </w:r>
      <w:r>
        <w:rPr>
          <w:rFonts w:hint="eastAsia"/>
          <w:lang w:val="en-US" w:eastAsia="zh-CN"/>
        </w:rPr>
        <w:t>5</w:t>
      </w:r>
      <w:r>
        <w:rPr>
          <w:lang w:val="en-US"/>
        </w:rPr>
        <w:t>, T</w:t>
      </w:r>
      <w:r>
        <w:rPr>
          <w:vertAlign w:val="subscript"/>
          <w:lang w:val="en-US"/>
        </w:rPr>
        <w:t>0</w:t>
      </w:r>
      <w:r>
        <w:rPr>
          <w:lang w:val="en-US"/>
        </w:rPr>
        <w:t xml:space="preserve"> transgenic plants</w:t>
      </w:r>
      <w:r>
        <w:rPr>
          <w:rFonts w:hint="eastAsia"/>
          <w:lang w:val="en-US"/>
        </w:rPr>
        <w:t>.</w:t>
      </w:r>
    </w:p>
    <w:p w14:paraId="2BBCA2D3" w14:textId="41086214" w:rsidR="00FB7D01" w:rsidRDefault="00FB7D01" w:rsidP="00FB7D01">
      <w:pPr>
        <w:snapToGrid w:val="0"/>
        <w:spacing w:before="120"/>
        <w:rPr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79A76D42" wp14:editId="48F9989A">
            <wp:extent cx="14478000" cy="7848600"/>
            <wp:effectExtent l="0" t="0" r="0" b="0"/>
            <wp:docPr id="1" name="Picture 1" descr="A clock mounted to the s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S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E20F0B9" w14:textId="77777777" w:rsidR="00FB7D01" w:rsidRDefault="00FB7D01" w:rsidP="00FB7D01">
      <w:pPr>
        <w:snapToGrid w:val="0"/>
        <w:spacing w:before="120"/>
        <w:rPr>
          <w:lang w:val="en-US" w:eastAsia="zh-CN"/>
        </w:rPr>
      </w:pPr>
    </w:p>
    <w:p w14:paraId="7EBF30D8" w14:textId="77777777" w:rsidR="00FB7D01" w:rsidRDefault="00FB7D01" w:rsidP="00FB7D01">
      <w:pPr>
        <w:snapToGrid w:val="0"/>
        <w:spacing w:before="120"/>
        <w:rPr>
          <w:b/>
          <w:lang w:val="en-US" w:eastAsia="zh-CN"/>
        </w:rPr>
      </w:pPr>
      <w:r>
        <w:rPr>
          <w:rFonts w:hint="eastAsia"/>
          <w:b/>
          <w:lang w:val="en-US" w:eastAsia="zh-CN"/>
        </w:rPr>
        <w:t xml:space="preserve">Table S1 </w:t>
      </w:r>
      <w:r>
        <w:rPr>
          <w:b/>
          <w:lang w:val="en-US" w:eastAsia="zh-CN"/>
        </w:rPr>
        <w:t>Accumulation of the recombinant proteins in immature and mature soybean seeds (%TSP)</w:t>
      </w:r>
    </w:p>
    <w:tbl>
      <w:tblPr>
        <w:tblW w:w="79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7"/>
        <w:gridCol w:w="2558"/>
        <w:gridCol w:w="1052"/>
        <w:gridCol w:w="2464"/>
        <w:gridCol w:w="1052"/>
      </w:tblGrid>
      <w:tr w:rsidR="00FB7D01" w14:paraId="6A3A4891" w14:textId="77777777" w:rsidTr="009733E6">
        <w:trPr>
          <w:trHeight w:val="579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C1D784" w14:textId="77777777" w:rsidR="00FB7D01" w:rsidRDefault="00FB7D01" w:rsidP="009733E6">
            <w:pPr>
              <w:spacing w:beforeLines="0" w:line="240" w:lineRule="auto"/>
              <w:jc w:val="center"/>
              <w:rPr>
                <w:lang w:val="en-US" w:eastAsia="zh-CN"/>
              </w:rPr>
            </w:pPr>
            <w:r>
              <w:rPr>
                <w:b/>
                <w:bCs/>
                <w:color w:val="000000"/>
                <w:kern w:val="2"/>
                <w:lang w:val="en-US" w:eastAsia="zh-CN"/>
              </w:rPr>
              <w:t>Lines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759EF9" w14:textId="77777777" w:rsidR="00FB7D01" w:rsidRDefault="00FB7D01" w:rsidP="009733E6">
            <w:pPr>
              <w:spacing w:beforeLines="0" w:line="240" w:lineRule="auto"/>
              <w:jc w:val="center"/>
              <w:rPr>
                <w:lang w:val="en-US" w:eastAsia="zh-CN"/>
              </w:rPr>
            </w:pPr>
            <w:r>
              <w:rPr>
                <w:b/>
                <w:bCs/>
                <w:color w:val="000000"/>
                <w:lang w:val="en-US" w:eastAsia="zh-CN"/>
              </w:rPr>
              <w:t>Recombinant protein in immature seeds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607CE3" w14:textId="77777777" w:rsidR="00FB7D01" w:rsidRDefault="00FB7D01" w:rsidP="009733E6">
            <w:pPr>
              <w:spacing w:beforeLines="0" w:line="240" w:lineRule="auto"/>
              <w:jc w:val="center"/>
              <w:rPr>
                <w:lang w:val="en-US" w:eastAsia="zh-CN"/>
              </w:rPr>
            </w:pPr>
            <w:r>
              <w:rPr>
                <w:b/>
                <w:bCs/>
                <w:color w:val="000000"/>
                <w:kern w:val="2"/>
                <w:lang w:val="en-US" w:eastAsia="zh-CN"/>
              </w:rPr>
              <w:t>Average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A406C7" w14:textId="77777777" w:rsidR="00FB7D01" w:rsidRDefault="00FB7D01" w:rsidP="009733E6">
            <w:pPr>
              <w:spacing w:beforeLines="0" w:line="240" w:lineRule="auto"/>
              <w:jc w:val="center"/>
              <w:rPr>
                <w:lang w:val="en-US" w:eastAsia="zh-CN"/>
              </w:rPr>
            </w:pPr>
            <w:r>
              <w:rPr>
                <w:b/>
                <w:bCs/>
                <w:color w:val="000000"/>
                <w:lang w:val="en-US" w:eastAsia="zh-CN"/>
              </w:rPr>
              <w:t>Recombinant protein in mature seeds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A4D2DD" w14:textId="77777777" w:rsidR="00FB7D01" w:rsidRDefault="00FB7D01" w:rsidP="009733E6">
            <w:pPr>
              <w:spacing w:beforeLines="0" w:line="240" w:lineRule="auto"/>
              <w:jc w:val="center"/>
              <w:rPr>
                <w:lang w:val="en-US" w:eastAsia="zh-CN"/>
              </w:rPr>
            </w:pPr>
            <w:r>
              <w:rPr>
                <w:b/>
                <w:bCs/>
                <w:color w:val="000000"/>
                <w:kern w:val="2"/>
                <w:lang w:val="en-US" w:eastAsia="zh-CN"/>
              </w:rPr>
              <w:t>Average</w:t>
            </w:r>
          </w:p>
        </w:tc>
      </w:tr>
      <w:tr w:rsidR="00FB7D01" w14:paraId="14D60AA8" w14:textId="77777777" w:rsidTr="009733E6">
        <w:trPr>
          <w:trHeight w:val="218"/>
        </w:trPr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ECC2C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DF-4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BAA99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lang w:val="en-US" w:eastAsia="zh-CN"/>
              </w:rPr>
              <w:t>0.07 ± 0.03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C77AB" w14:textId="77777777" w:rsidR="00FB7D01" w:rsidRDefault="00FB7D01" w:rsidP="009733E6">
            <w:pPr>
              <w:spacing w:beforeLines="0" w:line="240" w:lineRule="auto"/>
              <w:jc w:val="left"/>
              <w:rPr>
                <w:lang w:val="en-US" w:eastAsia="zh-C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848E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0.44 </w:t>
            </w:r>
            <w:r>
              <w:rPr>
                <w:color w:val="000000"/>
                <w:lang w:val="en-US" w:eastAsia="zh-CN"/>
              </w:rPr>
              <w:t>± 0.11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52695" w14:textId="77777777" w:rsidR="00FB7D01" w:rsidRDefault="00FB7D01" w:rsidP="009733E6">
            <w:pPr>
              <w:spacing w:beforeLines="0" w:line="240" w:lineRule="auto"/>
              <w:jc w:val="left"/>
              <w:rPr>
                <w:lang w:val="en-US" w:eastAsia="zh-CN"/>
              </w:rPr>
            </w:pPr>
          </w:p>
        </w:tc>
      </w:tr>
      <w:tr w:rsidR="00FB7D01" w14:paraId="46BFFBD5" w14:textId="77777777" w:rsidTr="009733E6">
        <w:trPr>
          <w:trHeight w:val="21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3916A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DF-8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E8D29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lang w:val="en-US" w:eastAsia="zh-CN"/>
              </w:rPr>
              <w:t>0.08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A4F43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F9070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0.57 </w:t>
            </w:r>
            <w:r>
              <w:rPr>
                <w:color w:val="000000"/>
                <w:lang w:val="en-US" w:eastAsia="zh-CN"/>
              </w:rPr>
              <w:t>± 0.18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4DD05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0.46</w:t>
            </w:r>
          </w:p>
        </w:tc>
      </w:tr>
      <w:tr w:rsidR="00FB7D01" w14:paraId="293CDE8D" w14:textId="77777777" w:rsidTr="009733E6">
        <w:trPr>
          <w:trHeight w:val="218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CED40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DF-43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6860B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lang w:val="en-US" w:eastAsia="zh-CN"/>
              </w:rPr>
              <w:t>0.06 ± 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12D03" w14:textId="77777777" w:rsidR="00FB7D01" w:rsidRDefault="00FB7D01" w:rsidP="009733E6">
            <w:pPr>
              <w:spacing w:beforeLines="0" w:line="240" w:lineRule="auto"/>
              <w:jc w:val="left"/>
              <w:rPr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89DD6" w14:textId="77777777" w:rsidR="00FB7D01" w:rsidRDefault="00FB7D01" w:rsidP="009733E6">
            <w:pPr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0.37 </w:t>
            </w:r>
            <w:r>
              <w:rPr>
                <w:color w:val="000000"/>
                <w:lang w:val="en-US" w:eastAsia="zh-CN"/>
              </w:rPr>
              <w:t>± 0.14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BFB1B" w14:textId="77777777" w:rsidR="00FB7D01" w:rsidRDefault="00FB7D01" w:rsidP="009733E6">
            <w:pPr>
              <w:spacing w:beforeLines="0" w:line="240" w:lineRule="auto"/>
              <w:jc w:val="left"/>
              <w:rPr>
                <w:lang w:val="en-US" w:eastAsia="zh-CN"/>
              </w:rPr>
            </w:pPr>
          </w:p>
        </w:tc>
      </w:tr>
      <w:tr w:rsidR="00FB7D01" w14:paraId="11D5D0B9" w14:textId="77777777" w:rsidTr="009733E6">
        <w:trPr>
          <w:trHeight w:val="218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2935A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DG-12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BAC26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0.84 </w:t>
            </w:r>
            <w:r>
              <w:rPr>
                <w:color w:val="000000"/>
                <w:lang w:val="en-US" w:eastAsia="zh-CN"/>
              </w:rPr>
              <w:t>± 0.16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  <w:r>
              <w:rPr>
                <w:color w:val="000000"/>
                <w:kern w:val="24"/>
                <w:lang w:val="en-US" w:eastAsia="zh-CN"/>
              </w:rPr>
              <w:t xml:space="preserve">  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82072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18BF5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1.42 </w:t>
            </w:r>
            <w:r>
              <w:rPr>
                <w:color w:val="000000"/>
                <w:lang w:val="en-US" w:eastAsia="zh-CN"/>
              </w:rPr>
              <w:t>± 0.31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307F9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</w:tr>
      <w:tr w:rsidR="00FB7D01" w14:paraId="45263533" w14:textId="77777777" w:rsidTr="009733E6">
        <w:trPr>
          <w:trHeight w:val="21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506F2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DG-44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86588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1.20 </w:t>
            </w:r>
            <w:r>
              <w:rPr>
                <w:color w:val="000000"/>
                <w:lang w:val="en-US" w:eastAsia="zh-CN"/>
              </w:rPr>
              <w:t>± 0.22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BBD04C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2CECD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2.08 </w:t>
            </w:r>
            <w:r>
              <w:rPr>
                <w:color w:val="000000"/>
                <w:lang w:val="en-US" w:eastAsia="zh-CN"/>
              </w:rPr>
              <w:t>± 0.21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4441F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1.8</w:t>
            </w:r>
          </w:p>
        </w:tc>
      </w:tr>
      <w:tr w:rsidR="00FB7D01" w14:paraId="30DA2A1C" w14:textId="77777777" w:rsidTr="009733E6">
        <w:trPr>
          <w:trHeight w:val="218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3BA7E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DG-49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6733B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0.95 </w:t>
            </w:r>
            <w:r>
              <w:rPr>
                <w:color w:val="000000"/>
                <w:lang w:val="en-US" w:eastAsia="zh-CN"/>
              </w:rPr>
              <w:t xml:space="preserve">± </w:t>
            </w:r>
            <w:r>
              <w:rPr>
                <w:color w:val="000000"/>
                <w:kern w:val="24"/>
                <w:lang w:val="en-US" w:eastAsia="zh-CN"/>
              </w:rPr>
              <w:t>0.07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F50C9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B0B42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1.91 </w:t>
            </w:r>
            <w:r>
              <w:rPr>
                <w:color w:val="000000"/>
                <w:lang w:val="en-US" w:eastAsia="zh-CN"/>
              </w:rPr>
              <w:t>± 0.16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1BAD75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</w:tr>
      <w:tr w:rsidR="00FB7D01" w14:paraId="216DB051" w14:textId="77777777" w:rsidTr="009733E6">
        <w:trPr>
          <w:trHeight w:val="218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E4E63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DE-1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1FA1E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0.30 </w:t>
            </w:r>
            <w:r>
              <w:rPr>
                <w:color w:val="000000"/>
                <w:lang w:val="en-US" w:eastAsia="zh-CN"/>
              </w:rPr>
              <w:t>± 0.12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  <w:r>
              <w:rPr>
                <w:color w:val="000000"/>
                <w:kern w:val="24"/>
                <w:lang w:val="en-US" w:eastAsia="zh-CN"/>
              </w:rPr>
              <w:t xml:space="preserve">  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515AE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DAAAC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0.88 </w:t>
            </w:r>
            <w:r>
              <w:rPr>
                <w:color w:val="000000"/>
                <w:lang w:val="en-US" w:eastAsia="zh-CN"/>
              </w:rPr>
              <w:t>± 0.19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968FD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</w:tr>
      <w:tr w:rsidR="00FB7D01" w14:paraId="73C63C59" w14:textId="77777777" w:rsidTr="009733E6">
        <w:trPr>
          <w:trHeight w:val="21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11D764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80C124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0.25 </w:t>
            </w:r>
            <w:r>
              <w:rPr>
                <w:color w:val="000000"/>
                <w:lang w:val="en-US" w:eastAsia="zh-CN"/>
              </w:rPr>
              <w:t>± 0.07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E4330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482B8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0.79 </w:t>
            </w:r>
            <w:r>
              <w:rPr>
                <w:color w:val="000000"/>
                <w:lang w:val="en-US" w:eastAsia="zh-CN"/>
              </w:rPr>
              <w:t>± 0.06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77B778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0.84</w:t>
            </w:r>
          </w:p>
        </w:tc>
      </w:tr>
      <w:tr w:rsidR="00FB7D01" w14:paraId="0CBE986F" w14:textId="77777777" w:rsidTr="009733E6">
        <w:trPr>
          <w:trHeight w:val="218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626A9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>DE-28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05CC7A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lang w:val="en-US" w:eastAsia="zh-CN"/>
              </w:rPr>
              <w:t>0.34 ± 0.09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  <w:r>
              <w:rPr>
                <w:color w:val="000000"/>
                <w:kern w:val="24"/>
                <w:lang w:val="en-US" w:eastAsia="zh-CN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24F2C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3FF37" w14:textId="77777777" w:rsidR="00FB7D01" w:rsidRDefault="00FB7D01" w:rsidP="009733E6">
            <w:pPr>
              <w:snapToGrid w:val="0"/>
              <w:spacing w:beforeLines="0" w:line="240" w:lineRule="auto"/>
              <w:jc w:val="center"/>
              <w:textAlignment w:val="center"/>
              <w:rPr>
                <w:lang w:val="en-US" w:eastAsia="zh-CN"/>
              </w:rPr>
            </w:pPr>
            <w:r>
              <w:rPr>
                <w:color w:val="000000"/>
                <w:kern w:val="24"/>
                <w:lang w:val="en-US" w:eastAsia="zh-CN"/>
              </w:rPr>
              <w:t xml:space="preserve">0.85 </w:t>
            </w:r>
            <w:r>
              <w:rPr>
                <w:color w:val="000000"/>
                <w:lang w:val="en-US" w:eastAsia="zh-CN"/>
              </w:rPr>
              <w:t>± 0.18</w:t>
            </w:r>
            <w:r>
              <w:rPr>
                <w:color w:val="000000"/>
                <w:position w:val="7"/>
                <w:vertAlign w:val="superscript"/>
                <w:lang w:val="en-US" w:eastAsia="zh-CN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2853F" w14:textId="77777777" w:rsidR="00FB7D01" w:rsidRDefault="00FB7D01" w:rsidP="009733E6">
            <w:pPr>
              <w:snapToGrid w:val="0"/>
              <w:spacing w:beforeLines="0" w:line="240" w:lineRule="auto"/>
              <w:jc w:val="left"/>
              <w:rPr>
                <w:lang w:val="en-US" w:eastAsia="zh-CN"/>
              </w:rPr>
            </w:pPr>
          </w:p>
        </w:tc>
      </w:tr>
    </w:tbl>
    <w:p w14:paraId="6BAB854A" w14:textId="77777777" w:rsidR="001023AB" w:rsidRDefault="00FB7D01">
      <w:pPr>
        <w:spacing w:before="120"/>
      </w:pPr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D01"/>
    <w:rsid w:val="00605025"/>
    <w:rsid w:val="008B0A05"/>
    <w:rsid w:val="00934A60"/>
    <w:rsid w:val="00E43988"/>
    <w:rsid w:val="00FB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708442"/>
  <w15:chartTrackingRefBased/>
  <w15:docId w15:val="{6AB3791D-AE83-3F4B-94A7-F5D99FDBC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D01"/>
    <w:pPr>
      <w:spacing w:beforeLines="50" w:line="360" w:lineRule="auto"/>
      <w:jc w:val="both"/>
    </w:pPr>
    <w:rPr>
      <w:rFonts w:ascii="Times New Roman" w:eastAsia="SimSu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2019-12-30T16:54:00Z</dcterms:created>
  <dcterms:modified xsi:type="dcterms:W3CDTF">2019-12-30T16:54:00Z</dcterms:modified>
</cp:coreProperties>
</file>